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1DB474E0" w:rsidR="00122D54" w:rsidRPr="00B318FA" w:rsidRDefault="00E46BA8" w:rsidP="00AC33BE">
            <w:pPr>
              <w:pStyle w:val="Corpsdetexte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>OIM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</w:t>
            </w:r>
            <w:proofErr w:type="gramStart"/>
            <w:r>
              <w:rPr>
                <w:rFonts w:ascii="Arial" w:hAnsi="Arial"/>
                <w:i/>
                <w:sz w:val="20"/>
              </w:rPr>
              <w:t>risque potentiels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D6635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4599A2C3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Énoncé des résultats</w:t>
            </w:r>
            <w:r w:rsidR="00394629">
              <w:rPr>
                <w:rFonts w:ascii="Arial" w:hAnsi="Arial"/>
                <w:sz w:val="20"/>
              </w:rPr>
              <w:t> 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veuillez indiquer les résultats de haut niveau.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33A20D05" w:rsidR="00A917B9" w:rsidRPr="00910EAC" w:rsidRDefault="0050765E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Produits </w:t>
            </w:r>
            <w:r w:rsidR="00A917B9">
              <w:rPr>
                <w:rFonts w:ascii="Arial" w:hAnsi="Arial"/>
                <w:b/>
                <w:color w:val="FFFFFF" w:themeColor="background1"/>
                <w:sz w:val="20"/>
              </w:rPr>
              <w:t>du programme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6ADA3BA6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Indicateurs de performance (y compris les </w:t>
            </w:r>
            <w:r w:rsidR="00586944">
              <w:rPr>
                <w:rFonts w:ascii="Arial" w:hAnsi="Arial"/>
                <w:b/>
                <w:color w:val="FFFFFF" w:themeColor="background1"/>
                <w:sz w:val="20"/>
              </w:rPr>
              <w:t xml:space="preserve">bases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de référence, les cibles et les moyens de vérification)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Activités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512F5068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Période </w:t>
            </w:r>
            <w:r w:rsidR="006C35CD">
              <w:rPr>
                <w:rFonts w:ascii="Arial" w:hAnsi="Arial"/>
                <w:b/>
                <w:color w:val="FFFFFF" w:themeColor="background1"/>
                <w:sz w:val="20"/>
              </w:rPr>
              <w:t>de mise en œuvre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par activité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4CC0BA2D" w:rsidR="0053796D" w:rsidRPr="008F653D" w:rsidRDefault="0050765E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1</w:t>
            </w:r>
          </w:p>
          <w:p w14:paraId="13123F50" w14:textId="284181CA" w:rsidR="0053796D" w:rsidRPr="00B318FA" w:rsidRDefault="0050765E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F0567">
              <w:rPr>
                <w:rFonts w:ascii="Arial" w:hAnsi="Arial"/>
                <w:i/>
                <w:sz w:val="20"/>
              </w:rPr>
              <w:t xml:space="preserve">: </w:t>
            </w:r>
            <w:r w:rsidR="00586944">
              <w:rPr>
                <w:rFonts w:ascii="Arial" w:hAnsi="Arial"/>
                <w:i/>
                <w:sz w:val="20"/>
              </w:rPr>
              <w:t xml:space="preserve">une </w:t>
            </w:r>
            <w:r w:rsidR="003F0567">
              <w:rPr>
                <w:rFonts w:ascii="Arial" w:hAnsi="Arial"/>
                <w:i/>
                <w:sz w:val="20"/>
              </w:rPr>
              <w:t xml:space="preserve">gestion communautaire de la malnutrition </w:t>
            </w:r>
            <w:r>
              <w:rPr>
                <w:rFonts w:ascii="Arial" w:hAnsi="Arial"/>
                <w:i/>
                <w:sz w:val="20"/>
              </w:rPr>
              <w:t>aig</w:t>
            </w:r>
            <w:r w:rsidR="00586944">
              <w:rPr>
                <w:rFonts w:ascii="Arial" w:hAnsi="Arial"/>
                <w:i/>
                <w:sz w:val="20"/>
              </w:rPr>
              <w:t>u</w:t>
            </w:r>
            <w:r>
              <w:rPr>
                <w:rFonts w:ascii="Arial" w:hAnsi="Arial"/>
                <w:i/>
                <w:sz w:val="20"/>
              </w:rPr>
              <w:t xml:space="preserve">ë </w:t>
            </w:r>
            <w:r w:rsidR="00586944">
              <w:rPr>
                <w:rFonts w:ascii="Arial" w:hAnsi="Arial"/>
                <w:i/>
                <w:sz w:val="20"/>
              </w:rPr>
              <w:t>sévère est introduite</w:t>
            </w:r>
            <w:r w:rsidR="003F0567">
              <w:rPr>
                <w:rFonts w:ascii="Arial" w:hAnsi="Arial"/>
                <w:i/>
                <w:sz w:val="20"/>
              </w:rPr>
              <w:t xml:space="preserve"> 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3330" w:type="dxa"/>
            <w:vMerge w:val="restart"/>
          </w:tcPr>
          <w:p w14:paraId="3E139C61" w14:textId="65C3B0B5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Nombre d’enfants bénéficiant d’aliments thérapeutiques prêts à l’emploi (</w:t>
            </w:r>
            <w:r w:rsidR="00586944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moyens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rapports </w:t>
            </w:r>
            <w:r w:rsidR="0080295B">
              <w:rPr>
                <w:rFonts w:ascii="Arial" w:hAnsi="Arial"/>
                <w:i/>
                <w:sz w:val="20"/>
              </w:rPr>
              <w:t>d’activité</w:t>
            </w:r>
            <w:r>
              <w:rPr>
                <w:rFonts w:ascii="Arial" w:hAnsi="Arial"/>
                <w:i/>
                <w:sz w:val="20"/>
              </w:rPr>
              <w:t xml:space="preserve">,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1163178C" w14:textId="5AC564B6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Taux de rétablissement (</w:t>
            </w:r>
            <w:r w:rsidR="002A662E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80 %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2880" w:type="dxa"/>
          </w:tcPr>
          <w:p w14:paraId="218B1553" w14:textId="603E837F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1.1 </w:t>
            </w:r>
            <w:r>
              <w:rPr>
                <w:rFonts w:ascii="Arial" w:hAnsi="Arial"/>
                <w:i/>
                <w:sz w:val="20"/>
              </w:rPr>
              <w:t>Organisation de formations sur la nutrition à l’échelle locale à l’</w:t>
            </w:r>
            <w:r w:rsidR="002A662E"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z w:val="20"/>
              </w:rPr>
              <w:t>tention de 500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43016A">
              <w:rPr>
                <w:rFonts w:ascii="Arial" w:hAnsi="Arial"/>
                <w:i/>
                <w:sz w:val="20"/>
              </w:rPr>
              <w:t xml:space="preserve">agents de santé </w:t>
            </w:r>
            <w:r>
              <w:rPr>
                <w:rFonts w:ascii="Arial" w:hAnsi="Arial"/>
                <w:i/>
                <w:sz w:val="20"/>
              </w:rPr>
              <w:t>dans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 mois</w:t>
            </w:r>
          </w:p>
        </w:tc>
        <w:tc>
          <w:tcPr>
            <w:tcW w:w="1890" w:type="dxa"/>
            <w:vAlign w:val="center"/>
          </w:tcPr>
          <w:p w14:paraId="6FBDE538" w14:textId="34F63BD1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840C75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630F8DE7" w14:textId="0CAEB004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2EAD6539" w14:textId="24A33716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3709C48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1.2 </w:t>
            </w:r>
            <w:r w:rsidR="0043016A">
              <w:rPr>
                <w:rFonts w:ascii="Arial" w:hAnsi="Arial"/>
                <w:i/>
                <w:sz w:val="20"/>
              </w:rPr>
              <w:t xml:space="preserve">Mise en œuvre </w:t>
            </w:r>
            <w:r>
              <w:rPr>
                <w:rFonts w:ascii="Arial" w:hAnsi="Arial"/>
                <w:i/>
                <w:sz w:val="20"/>
              </w:rPr>
              <w:t xml:space="preserve">d’activités de sensibilisation communautaire et orientation vers des </w:t>
            </w:r>
            <w:r w:rsidR="00D20477">
              <w:rPr>
                <w:rFonts w:ascii="Arial" w:hAnsi="Arial"/>
                <w:i/>
                <w:sz w:val="20"/>
              </w:rPr>
              <w:t xml:space="preserve">services de santé </w:t>
            </w:r>
            <w:r>
              <w:rPr>
                <w:rFonts w:ascii="Arial" w:hAnsi="Arial"/>
                <w:i/>
                <w:sz w:val="20"/>
              </w:rPr>
              <w:t>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6912B2F3" w14:textId="4FE1E76E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6FFE7FF5" w14:textId="547227D8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117FD018" w14:textId="4342DF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1EF0E186" w14:textId="24851239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5BC37370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 1</w:t>
            </w:r>
            <w:r w:rsidR="0066198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3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Gestion du programme et supervision technique</w:t>
            </w:r>
          </w:p>
        </w:tc>
        <w:tc>
          <w:tcPr>
            <w:tcW w:w="1710" w:type="dxa"/>
            <w:vAlign w:val="center"/>
          </w:tcPr>
          <w:p w14:paraId="6B9BF33A" w14:textId="6A2A79A9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54B16DF9" w14:textId="7BAD847B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35D4C92E" w14:textId="7777E12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4292A73A" w14:textId="19F41128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0F683CA" w:rsidR="0053796D" w:rsidRPr="008F653D" w:rsidRDefault="00814BDF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2</w:t>
            </w:r>
          </w:p>
          <w:p w14:paraId="30FDED7C" w14:textId="5D9EA1F5" w:rsidR="0053796D" w:rsidRPr="008F653D" w:rsidRDefault="00814BDF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ajouter le produit du programme ici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1B6A8DA1" w:rsidR="0053796D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814BDF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>de 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  <w:p w14:paraId="188C75FB" w14:textId="61C82085" w:rsidR="0053796D" w:rsidRPr="006E4C40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2E5515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 xml:space="preserve">de </w:t>
            </w:r>
            <w:r>
              <w:rPr>
                <w:rFonts w:ascii="Arial" w:hAnsi="Arial"/>
                <w:i/>
                <w:sz w:val="20"/>
              </w:rPr>
              <w:lastRenderedPageBreak/>
              <w:t>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2880" w:type="dxa"/>
          </w:tcPr>
          <w:p w14:paraId="5F96E00B" w14:textId="55946FA6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134EB2D6" w14:textId="08365ABA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période de mise en œuvre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890" w:type="dxa"/>
          </w:tcPr>
          <w:p w14:paraId="3A1DF93D" w14:textId="7354DF0A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du partenaire à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710" w:type="dxa"/>
          </w:tcPr>
          <w:p w14:paraId="2AEF5A93" w14:textId="4C741268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à l’activité demandée à l’OIM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260" w:type="dxa"/>
          </w:tcPr>
          <w:p w14:paraId="455F9ACD" w14:textId="265A2FB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le budget total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3A8C0B4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29993959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639D8A8" w:rsidR="0053796D" w:rsidRPr="008F653D" w:rsidRDefault="00344670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Produit </w:t>
            </w:r>
            <w:r w:rsidR="0053796D">
              <w:rPr>
                <w:rFonts w:ascii="Arial" w:hAnsi="Arial"/>
                <w:sz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Gestion efficace et efficiente du programme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24399041" w:rsidR="0053796D" w:rsidRPr="008F653D" w:rsidRDefault="00344670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7B52E321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X.1. 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de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personnel de gestion et d’appui </w:t>
            </w:r>
            <w:r w:rsidR="00294C5D">
              <w:rPr>
                <w:rFonts w:ascii="Arial" w:hAnsi="Arial"/>
                <w:color w:val="FFFFFF" w:themeColor="background1"/>
                <w:sz w:val="20"/>
              </w:rPr>
              <w:t>sur place</w:t>
            </w:r>
            <w:r>
              <w:rPr>
                <w:rFonts w:ascii="Arial" w:hAnsi="Arial"/>
                <w:color w:val="FFFFFF" w:themeColor="background1"/>
                <w:sz w:val="20"/>
              </w:rPr>
              <w:t>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contribution au programme (représentation, planification,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coordination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logistique, fonctions </w:t>
            </w:r>
            <w:r>
              <w:rPr>
                <w:rFonts w:ascii="Arial" w:hAnsi="Arial"/>
                <w:color w:val="FFFFFF" w:themeColor="background1"/>
                <w:sz w:val="20"/>
              </w:rPr>
              <w:t>administratives,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621C446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X.2.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>
              <w:rPr>
                <w:rFonts w:ascii="Arial" w:hAnsi="Arial"/>
                <w:color w:val="FFFFFF" w:themeColor="background1"/>
                <w:sz w:val="20"/>
              </w:rPr>
              <w:t>opérationnel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le</w:t>
            </w:r>
            <w:r>
              <w:rPr>
                <w:rFonts w:ascii="Arial" w:hAnsi="Arial"/>
                <w:color w:val="FFFFFF" w:themeColor="background1"/>
                <w:sz w:val="20"/>
              </w:rPr>
              <w:t>s,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(espaces de bureau, matériel, fournitures de bureau, entretien)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2A97DE3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X.3. Coûts liés à la planification, au suivi, à l’évaluation et à la communication, calculés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</w:t>
            </w:r>
            <w:r w:rsidR="00F91E05">
              <w:rPr>
                <w:rFonts w:ascii="Arial" w:hAnsi="Arial"/>
                <w:color w:val="FFFFFF" w:themeColor="background1"/>
                <w:sz w:val="20"/>
              </w:rPr>
              <w:t>lieux</w:t>
            </w:r>
            <w:r>
              <w:rPr>
                <w:rFonts w:ascii="Arial" w:hAnsi="Arial"/>
                <w:color w:val="FFFFFF" w:themeColor="background1"/>
                <w:sz w:val="20"/>
              </w:rPr>
              <w:t>, voyages,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z w:val="20"/>
              </w:rPr>
              <w:t>Budget total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lastRenderedPageBreak/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D6635C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lastRenderedPageBreak/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veuillez vous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lastRenderedPageBreak/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les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les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D663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8F492" w14:textId="77777777" w:rsidR="00D6635C" w:rsidRDefault="00D6635C" w:rsidP="00661989">
      <w:pPr>
        <w:spacing w:after="0" w:line="240" w:lineRule="auto"/>
      </w:pPr>
      <w:r>
        <w:separator/>
      </w:r>
    </w:p>
  </w:endnote>
  <w:endnote w:type="continuationSeparator" w:id="0">
    <w:p w14:paraId="0545B7A2" w14:textId="77777777" w:rsidR="00D6635C" w:rsidRDefault="00D6635C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28CC4" w14:textId="77777777" w:rsidR="00D6635C" w:rsidRDefault="00D6635C" w:rsidP="00661989">
      <w:pPr>
        <w:spacing w:after="0" w:line="240" w:lineRule="auto"/>
      </w:pPr>
      <w:r>
        <w:separator/>
      </w:r>
    </w:p>
  </w:footnote>
  <w:footnote w:type="continuationSeparator" w:id="0">
    <w:p w14:paraId="4FF6E715" w14:textId="77777777" w:rsidR="00D6635C" w:rsidRDefault="00D6635C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Titre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C069E"/>
    <w:rsid w:val="001C2628"/>
    <w:rsid w:val="001E4661"/>
    <w:rsid w:val="00207EBD"/>
    <w:rsid w:val="002152A9"/>
    <w:rsid w:val="0021590E"/>
    <w:rsid w:val="00247F52"/>
    <w:rsid w:val="00253A1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C61AE"/>
    <w:rsid w:val="004F1C8A"/>
    <w:rsid w:val="00505E89"/>
    <w:rsid w:val="0050765E"/>
    <w:rsid w:val="0053796D"/>
    <w:rsid w:val="00542F40"/>
    <w:rsid w:val="00555265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C35CD"/>
    <w:rsid w:val="006C5AB7"/>
    <w:rsid w:val="006D1CCE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33BE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35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1141E"/>
    <w:rsid w:val="00E11544"/>
    <w:rsid w:val="00E31DF0"/>
    <w:rsid w:val="00E46BA8"/>
    <w:rsid w:val="00E73BD0"/>
    <w:rsid w:val="00E73C80"/>
    <w:rsid w:val="00E776C7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35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51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1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6A94"/>
    <w:rPr>
      <w:rFonts w:ascii="Arial" w:hAnsi="Arial"/>
      <w:sz w:val="16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Policepardfaut"/>
    <w:rsid w:val="000158D7"/>
  </w:style>
  <w:style w:type="character" w:customStyle="1" w:styleId="Titre1Car">
    <w:name w:val="Titre 1 Car"/>
    <w:basedOn w:val="Policepardfaut"/>
    <w:link w:val="Titre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Titre2Car">
    <w:name w:val="Titre 2 Car"/>
    <w:basedOn w:val="Policepardfaut"/>
    <w:link w:val="Titre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vision">
    <w:name w:val="Revision"/>
    <w:hidden/>
    <w:uiPriority w:val="99"/>
    <w:semiHidden/>
    <w:rsid w:val="003560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89"/>
  </w:style>
  <w:style w:type="paragraph" w:styleId="Pieddepage">
    <w:name w:val="footer"/>
    <w:basedOn w:val="Normal"/>
    <w:link w:val="Pieddepag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53439-C350-4695-8B69-21C5FDEC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2006</Words>
  <Characters>11354</Characters>
  <Application>Microsoft Office Word</Application>
  <DocSecurity>0</DocSecurity>
  <Lines>391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AMOUSSOUGA Dolorès Gloria Sèganmin</cp:lastModifiedBy>
  <cp:revision>21</cp:revision>
  <dcterms:created xsi:type="dcterms:W3CDTF">2023-09-22T11:04:00Z</dcterms:created>
  <dcterms:modified xsi:type="dcterms:W3CDTF">2024-03-28T17:00:00Z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