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039B" w14:textId="5175AE9E" w:rsidR="00F40182" w:rsidRPr="00F40182" w:rsidRDefault="005F1AC2" w:rsidP="00F40182">
      <w:pPr>
        <w:pStyle w:val="Title"/>
      </w:pPr>
      <w:r>
        <w:t>SITE ESTABLISHMENT RECORD</w:t>
      </w:r>
    </w:p>
    <w:tbl>
      <w:tblPr>
        <w:tblStyle w:val="a"/>
        <w:tblW w:w="9345" w:type="dxa"/>
        <w:tblBorders>
          <w:top w:val="single" w:sz="4" w:space="0" w:color="8099D0" w:themeColor="accent3"/>
          <w:left w:val="single" w:sz="4" w:space="0" w:color="8099D0" w:themeColor="accent3"/>
          <w:bottom w:val="single" w:sz="4" w:space="0" w:color="8099D0" w:themeColor="accent3"/>
          <w:right w:val="single" w:sz="4" w:space="0" w:color="8099D0" w:themeColor="accent3"/>
          <w:insideH w:val="single" w:sz="4" w:space="0" w:color="8099D0" w:themeColor="accent3"/>
          <w:insideV w:val="single" w:sz="4" w:space="0" w:color="8099D0" w:themeColor="accent3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7140"/>
      </w:tblGrid>
      <w:tr w:rsidR="004B5731" w:rsidRPr="00760229" w14:paraId="4E2DDAD8" w14:textId="77777777" w:rsidTr="00D65568">
        <w:trPr>
          <w:trHeight w:val="500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DDAD6" w14:textId="77777777" w:rsidR="004B5731" w:rsidRPr="00AF2929" w:rsidRDefault="005F36FF" w:rsidP="00D12562">
            <w:pPr>
              <w:spacing w:after="0"/>
              <w:rPr>
                <w:b/>
                <w:bCs/>
              </w:rPr>
            </w:pPr>
            <w:r w:rsidRPr="00AF2929">
              <w:rPr>
                <w:b/>
                <w:bCs/>
              </w:rPr>
              <w:t>Project Title/ Work Title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DDAD7" w14:textId="77777777" w:rsidR="004B5731" w:rsidRPr="00760229" w:rsidRDefault="005F36FF" w:rsidP="00D12562">
            <w:pPr>
              <w:spacing w:after="0"/>
              <w:rPr>
                <w:color w:val="97999B"/>
              </w:rPr>
            </w:pPr>
            <w:r w:rsidRPr="00760229">
              <w:rPr>
                <w:color w:val="97999B"/>
              </w:rPr>
              <w:t>Please write here</w:t>
            </w:r>
          </w:p>
        </w:tc>
      </w:tr>
      <w:tr w:rsidR="004B5731" w:rsidRPr="00760229" w14:paraId="4E2DDADB" w14:textId="77777777" w:rsidTr="00D65568">
        <w:trPr>
          <w:trHeight w:val="500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DDAD9" w14:textId="77777777" w:rsidR="004B5731" w:rsidRPr="00AF2929" w:rsidRDefault="005F36FF" w:rsidP="00D12562">
            <w:pPr>
              <w:spacing w:after="0"/>
              <w:rPr>
                <w:b/>
                <w:bCs/>
              </w:rPr>
            </w:pPr>
            <w:r w:rsidRPr="00AF2929">
              <w:rPr>
                <w:b/>
                <w:bCs/>
              </w:rPr>
              <w:t xml:space="preserve">Contract No.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DDADA" w14:textId="77777777" w:rsidR="004B5731" w:rsidRPr="00760229" w:rsidRDefault="005F36FF" w:rsidP="00D12562">
            <w:pPr>
              <w:spacing w:after="0"/>
            </w:pPr>
            <w:r w:rsidRPr="00760229">
              <w:rPr>
                <w:color w:val="97999B"/>
              </w:rPr>
              <w:t>Please write here</w:t>
            </w:r>
          </w:p>
        </w:tc>
      </w:tr>
      <w:tr w:rsidR="004B5731" w:rsidRPr="00760229" w14:paraId="4E2DDADE" w14:textId="77777777" w:rsidTr="00D65568">
        <w:trPr>
          <w:trHeight w:val="500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DDADC" w14:textId="77777777" w:rsidR="004B5731" w:rsidRPr="00AF2929" w:rsidRDefault="005F36FF" w:rsidP="00D12562">
            <w:pPr>
              <w:spacing w:after="0"/>
              <w:rPr>
                <w:b/>
                <w:bCs/>
              </w:rPr>
            </w:pPr>
            <w:r w:rsidRPr="00AF2929">
              <w:rPr>
                <w:b/>
                <w:bCs/>
              </w:rPr>
              <w:t>Employer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DDADD" w14:textId="77777777" w:rsidR="004B5731" w:rsidRPr="00760229" w:rsidRDefault="005F36FF" w:rsidP="00D12562">
            <w:pPr>
              <w:spacing w:after="0"/>
            </w:pPr>
            <w:r w:rsidRPr="00760229">
              <w:rPr>
                <w:color w:val="97999B"/>
              </w:rPr>
              <w:t>Please write here</w:t>
            </w:r>
          </w:p>
        </w:tc>
      </w:tr>
      <w:tr w:rsidR="004B5731" w:rsidRPr="00760229" w14:paraId="4E2DDAE1" w14:textId="77777777" w:rsidTr="00D65568">
        <w:trPr>
          <w:trHeight w:val="500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DDADF" w14:textId="77777777" w:rsidR="004B5731" w:rsidRPr="00AF2929" w:rsidRDefault="005F36FF" w:rsidP="00D12562">
            <w:pPr>
              <w:spacing w:after="0"/>
              <w:rPr>
                <w:b/>
                <w:bCs/>
              </w:rPr>
            </w:pPr>
            <w:r w:rsidRPr="00AF2929">
              <w:rPr>
                <w:b/>
                <w:bCs/>
              </w:rPr>
              <w:t>Contractor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DDAE0" w14:textId="77777777" w:rsidR="004B5731" w:rsidRPr="00760229" w:rsidRDefault="005F36FF" w:rsidP="00D12562">
            <w:pPr>
              <w:spacing w:after="0"/>
            </w:pPr>
            <w:r w:rsidRPr="00760229">
              <w:rPr>
                <w:color w:val="97999B"/>
              </w:rPr>
              <w:t>Please write here</w:t>
            </w:r>
          </w:p>
        </w:tc>
      </w:tr>
      <w:tr w:rsidR="0058443B" w:rsidRPr="00760229" w14:paraId="5CB31EBF" w14:textId="77777777" w:rsidTr="00D65568">
        <w:trPr>
          <w:trHeight w:val="500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1594C" w14:textId="3BE8CB40" w:rsidR="0058443B" w:rsidRPr="00AF2929" w:rsidRDefault="0058443B" w:rsidP="00D125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Work Site Assessed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BA0C3" w14:textId="77777777" w:rsidR="0058443B" w:rsidRPr="00760229" w:rsidRDefault="0058443B" w:rsidP="00D12562">
            <w:pPr>
              <w:spacing w:after="0"/>
              <w:rPr>
                <w:color w:val="97999B"/>
              </w:rPr>
            </w:pPr>
          </w:p>
        </w:tc>
      </w:tr>
    </w:tbl>
    <w:p w14:paraId="4E2DDAF1" w14:textId="77777777" w:rsidR="004B5731" w:rsidRPr="00760229" w:rsidRDefault="004B5731">
      <w:pPr>
        <w:rPr>
          <w:rFonts w:asciiTheme="majorHAnsi" w:hAnsiTheme="majorHAnsi" w:cstheme="majorHAnsi"/>
        </w:rPr>
      </w:pPr>
    </w:p>
    <w:p w14:paraId="0DAAA5EE" w14:textId="39933F85" w:rsidR="00116F80" w:rsidRDefault="005F1AC2" w:rsidP="0058443B">
      <w:pPr>
        <w:pStyle w:val="Heading4"/>
        <w:numPr>
          <w:ilvl w:val="0"/>
          <w:numId w:val="0"/>
        </w:numPr>
        <w:ind w:left="360" w:hanging="360"/>
      </w:pPr>
      <w:bookmarkStart w:id="0" w:name="_gy8b9tkrhvt6" w:colFirst="0" w:colLast="0"/>
      <w:bookmarkEnd w:id="0"/>
      <w:r>
        <w:t>Site Establishment Checklist</w:t>
      </w:r>
    </w:p>
    <w:tbl>
      <w:tblPr>
        <w:tblW w:w="9431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600" w:firstRow="0" w:lastRow="0" w:firstColumn="0" w:lastColumn="0" w:noHBand="1" w:noVBand="1"/>
      </w:tblPr>
      <w:tblGrid>
        <w:gridCol w:w="4585"/>
        <w:gridCol w:w="8"/>
        <w:gridCol w:w="1702"/>
        <w:gridCol w:w="1530"/>
        <w:gridCol w:w="1606"/>
      </w:tblGrid>
      <w:tr w:rsidR="00116F80" w:rsidRPr="00116F80" w14:paraId="5891B7D8" w14:textId="77777777" w:rsidTr="0058443B">
        <w:trPr>
          <w:trHeight w:val="420"/>
        </w:trPr>
        <w:tc>
          <w:tcPr>
            <w:tcW w:w="45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66C3" w14:textId="77777777" w:rsidR="00116F80" w:rsidRPr="00116F80" w:rsidRDefault="00116F80" w:rsidP="00116F80">
            <w:pPr>
              <w:pStyle w:val="NoSpacing"/>
            </w:pPr>
            <w:r w:rsidRPr="00116F80">
              <w:t>Site Establishment Requirements</w:t>
            </w:r>
          </w:p>
        </w:tc>
        <w:tc>
          <w:tcPr>
            <w:tcW w:w="171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1CCE" w14:textId="77777777" w:rsidR="00116F80" w:rsidRDefault="004F6F3F" w:rsidP="00116F80">
            <w:pPr>
              <w:pStyle w:val="NoSpacing"/>
            </w:pPr>
            <w:r>
              <w:t>Required?</w:t>
            </w:r>
          </w:p>
          <w:p w14:paraId="7EEF35BB" w14:textId="0115842E" w:rsidR="004F6F3F" w:rsidRPr="00116F80" w:rsidRDefault="004F6F3F" w:rsidP="00116F80">
            <w:pPr>
              <w:pStyle w:val="NoSpacing"/>
            </w:pPr>
            <w:r>
              <w:t>(Y, N, N/A)</w:t>
            </w:r>
          </w:p>
        </w:tc>
        <w:tc>
          <w:tcPr>
            <w:tcW w:w="15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D408B" w14:textId="77777777" w:rsidR="00116F80" w:rsidRPr="00116F80" w:rsidRDefault="00116F80" w:rsidP="00116F80">
            <w:pPr>
              <w:pStyle w:val="NoSpacing"/>
            </w:pPr>
            <w:r w:rsidRPr="00116F80">
              <w:t>Required by date</w:t>
            </w:r>
          </w:p>
        </w:tc>
        <w:tc>
          <w:tcPr>
            <w:tcW w:w="160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E6D7" w14:textId="6C709F0E" w:rsidR="00116F80" w:rsidRPr="00116F80" w:rsidRDefault="00DD64E8" w:rsidP="00116F80">
            <w:pPr>
              <w:pStyle w:val="NoSpacing"/>
            </w:pPr>
            <w:r>
              <w:t>Completion date</w:t>
            </w:r>
          </w:p>
        </w:tc>
      </w:tr>
      <w:tr w:rsidR="00116F80" w:rsidRPr="00116F80" w14:paraId="5C8CBF00" w14:textId="77777777" w:rsidTr="0058443B">
        <w:tc>
          <w:tcPr>
            <w:tcW w:w="943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CF54" w14:textId="77777777" w:rsidR="00116F80" w:rsidRPr="00116F80" w:rsidRDefault="00116F80" w:rsidP="00116F80">
            <w:pPr>
              <w:pStyle w:val="NoSpacing"/>
            </w:pPr>
            <w:r w:rsidRPr="00116F80">
              <w:t>1.</w:t>
            </w:r>
            <w:r w:rsidRPr="00116F80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16F80">
              <w:t>Site Layout</w:t>
            </w:r>
          </w:p>
        </w:tc>
      </w:tr>
      <w:tr w:rsidR="00116F80" w:rsidRPr="00116F80" w14:paraId="51C95499" w14:textId="77777777" w:rsidTr="0058443B">
        <w:trPr>
          <w:trHeight w:val="255"/>
        </w:trPr>
        <w:tc>
          <w:tcPr>
            <w:tcW w:w="45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85C03" w14:textId="77777777" w:rsidR="00116F80" w:rsidRPr="00116F80" w:rsidRDefault="00116F80" w:rsidP="00116F80">
            <w:pPr>
              <w:pStyle w:val="NoSpacing"/>
            </w:pPr>
            <w:r w:rsidRPr="00116F80">
              <w:t>Site boundaries physically defined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E9FFA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1F33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B839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5881B795" w14:textId="77777777" w:rsidTr="0058443B">
        <w:trPr>
          <w:trHeight w:val="205"/>
        </w:trPr>
        <w:tc>
          <w:tcPr>
            <w:tcW w:w="45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4F05" w14:textId="5B6727FE" w:rsidR="00116F80" w:rsidRPr="00116F80" w:rsidRDefault="005F1AC2" w:rsidP="00116F80">
            <w:pPr>
              <w:pStyle w:val="NoSpacing"/>
            </w:pPr>
            <w:r>
              <w:t>Fencing – if required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39B3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D5B6C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91E72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1B289F3C" w14:textId="77777777" w:rsidTr="0058443B">
        <w:tc>
          <w:tcPr>
            <w:tcW w:w="45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A381" w14:textId="77777777" w:rsidR="00116F80" w:rsidRPr="00116F80" w:rsidRDefault="00116F80" w:rsidP="00116F80">
            <w:pPr>
              <w:pStyle w:val="NoSpacing"/>
            </w:pPr>
            <w:r w:rsidRPr="00116F80">
              <w:t>Site office and accommodation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92D34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1D93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69A4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5B340340" w14:textId="77777777" w:rsidTr="0058443B">
        <w:trPr>
          <w:trHeight w:val="255"/>
        </w:trPr>
        <w:tc>
          <w:tcPr>
            <w:tcW w:w="45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6E6F" w14:textId="77777777" w:rsidR="00116F80" w:rsidRPr="00116F80" w:rsidRDefault="00116F80" w:rsidP="00116F80">
            <w:pPr>
              <w:pStyle w:val="NoSpacing"/>
            </w:pPr>
            <w:r w:rsidRPr="00116F80">
              <w:t>Welfare facility (wash/toilet facilities, canteen)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3D31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425C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CCA8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7E8220D3" w14:textId="77777777" w:rsidTr="0058443B">
        <w:tc>
          <w:tcPr>
            <w:tcW w:w="45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D8D42" w14:textId="77777777" w:rsidR="00116F80" w:rsidRPr="00116F80" w:rsidRDefault="00116F80" w:rsidP="00116F80">
            <w:pPr>
              <w:pStyle w:val="NoSpacing"/>
            </w:pPr>
            <w:r w:rsidRPr="00116F80">
              <w:t>Fresh water / Drinking facilities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031C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EC77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59E9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0BF239A3" w14:textId="77777777" w:rsidTr="0058443B">
        <w:tc>
          <w:tcPr>
            <w:tcW w:w="45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2F0B" w14:textId="51CE6A5D" w:rsidR="00116F80" w:rsidRPr="00116F80" w:rsidRDefault="00116F80" w:rsidP="00116F80">
            <w:pPr>
              <w:pStyle w:val="NoSpacing"/>
            </w:pPr>
            <w:r w:rsidRPr="00116F80">
              <w:t>Main site vehicle access</w:t>
            </w:r>
            <w:r w:rsidR="005F1AC2">
              <w:t xml:space="preserve"> </w:t>
            </w:r>
            <w:r w:rsidRPr="00116F80">
              <w:t>and walkways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A484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4EE6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E7318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0578854D" w14:textId="77777777" w:rsidTr="0058443B">
        <w:tc>
          <w:tcPr>
            <w:tcW w:w="45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D47D" w14:textId="0E82108B" w:rsidR="00116F80" w:rsidRPr="00116F80" w:rsidRDefault="00116F80" w:rsidP="00116F80">
            <w:pPr>
              <w:pStyle w:val="NoSpacing"/>
            </w:pPr>
            <w:r w:rsidRPr="00116F80">
              <w:t xml:space="preserve">Material access and loading </w:t>
            </w:r>
            <w:r w:rsidR="005F1AC2">
              <w:t>areas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BB0B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6398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ACD0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2B016663" w14:textId="77777777" w:rsidTr="0058443B">
        <w:tc>
          <w:tcPr>
            <w:tcW w:w="45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E975D" w14:textId="19027653" w:rsidR="00116F80" w:rsidRPr="00116F80" w:rsidRDefault="00116F80" w:rsidP="00116F80">
            <w:pPr>
              <w:pStyle w:val="NoSpacing"/>
            </w:pPr>
            <w:r w:rsidRPr="00116F80">
              <w:t>Material storage (and hazard materials)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B410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853B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03D8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18BB6F59" w14:textId="77777777" w:rsidTr="0058443B">
        <w:tc>
          <w:tcPr>
            <w:tcW w:w="45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B39C" w14:textId="63B9CCB8" w:rsidR="00116F80" w:rsidRPr="00116F80" w:rsidRDefault="00011AC2" w:rsidP="00116F80">
            <w:pPr>
              <w:pStyle w:val="NoSpacing"/>
            </w:pPr>
            <w:r>
              <w:t xml:space="preserve">Plant storage </w:t>
            </w:r>
            <w:r w:rsidR="00116F80" w:rsidRPr="00116F80">
              <w:t>locations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6B18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68A3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04DD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187FA794" w14:textId="77777777" w:rsidTr="0058443B">
        <w:tc>
          <w:tcPr>
            <w:tcW w:w="45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EC5E" w14:textId="77777777" w:rsidR="00116F80" w:rsidRPr="00116F80" w:rsidRDefault="00116F80" w:rsidP="00116F80">
            <w:pPr>
              <w:pStyle w:val="NoSpacing"/>
            </w:pPr>
            <w:r w:rsidRPr="00116F80">
              <w:t>Vehicle wash down areas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B249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4FB8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1E57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5ACD73B9" w14:textId="77777777" w:rsidTr="0058443B">
        <w:tc>
          <w:tcPr>
            <w:tcW w:w="45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A68A" w14:textId="77777777" w:rsidR="00116F80" w:rsidRPr="00116F80" w:rsidRDefault="00116F80" w:rsidP="00116F80">
            <w:pPr>
              <w:pStyle w:val="NoSpacing"/>
            </w:pPr>
            <w:r w:rsidRPr="00116F80">
              <w:t>Traffic management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EACD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9F41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3FDA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3E67F4DA" w14:textId="77777777" w:rsidTr="0058443B">
        <w:tc>
          <w:tcPr>
            <w:tcW w:w="45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DC20" w14:textId="77777777" w:rsidR="00116F80" w:rsidRPr="00116F80" w:rsidRDefault="00116F80" w:rsidP="00116F80">
            <w:pPr>
              <w:pStyle w:val="NoSpacing"/>
            </w:pPr>
            <w:r w:rsidRPr="00116F80">
              <w:lastRenderedPageBreak/>
              <w:t>Site Signage locations/requirements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9D4D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7F8B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D8E7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714E009C" w14:textId="77777777" w:rsidTr="0058443B">
        <w:tc>
          <w:tcPr>
            <w:tcW w:w="45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2E6E" w14:textId="77777777" w:rsidR="00116F80" w:rsidRPr="00116F80" w:rsidRDefault="00116F80" w:rsidP="00116F80">
            <w:pPr>
              <w:pStyle w:val="NoSpacing"/>
            </w:pPr>
            <w:r w:rsidRPr="00116F80">
              <w:t>Waste bin locations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06A2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3211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9F60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3B21D8C8" w14:textId="77777777" w:rsidTr="0058443B">
        <w:tc>
          <w:tcPr>
            <w:tcW w:w="45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5F99" w14:textId="77777777" w:rsidR="00116F80" w:rsidRPr="00116F80" w:rsidRDefault="00116F80" w:rsidP="00116F80">
            <w:pPr>
              <w:pStyle w:val="NoSpacing"/>
            </w:pPr>
            <w:r w:rsidRPr="00116F80">
              <w:t>Any major temporary works requiring design certification and review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6565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B458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A050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658EAB32" w14:textId="77777777" w:rsidTr="0058443B">
        <w:tc>
          <w:tcPr>
            <w:tcW w:w="943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4195" w14:textId="18A6B9C2" w:rsidR="00116F80" w:rsidRPr="00116F80" w:rsidRDefault="00116F80" w:rsidP="00116F80">
            <w:pPr>
              <w:pStyle w:val="NoSpacing"/>
            </w:pPr>
            <w:r w:rsidRPr="00116F80">
              <w:t>2.</w:t>
            </w:r>
            <w:r w:rsidR="00011AC2">
              <w:rPr>
                <w:rFonts w:ascii="Times New Roman" w:eastAsia="Times New Roman" w:hAnsi="Times New Roman" w:cs="Times New Roman"/>
              </w:rPr>
              <w:t xml:space="preserve"> </w:t>
            </w:r>
            <w:r w:rsidRPr="00116F80">
              <w:t>Temporary Services</w:t>
            </w:r>
          </w:p>
        </w:tc>
      </w:tr>
      <w:tr w:rsidR="00116F80" w:rsidRPr="00116F80" w14:paraId="42CD2C45" w14:textId="77777777" w:rsidTr="0058443B">
        <w:tc>
          <w:tcPr>
            <w:tcW w:w="4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949A" w14:textId="77777777" w:rsidR="00116F80" w:rsidRPr="00116F80" w:rsidRDefault="00116F80" w:rsidP="00116F80">
            <w:pPr>
              <w:pStyle w:val="NoSpacing"/>
            </w:pPr>
            <w:r w:rsidRPr="00116F80">
              <w:t>Identify temp services required for site operation.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9FF4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1C78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16B7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6D1287F3" w14:textId="77777777" w:rsidTr="0058443B">
        <w:trPr>
          <w:trHeight w:val="120"/>
        </w:trPr>
        <w:tc>
          <w:tcPr>
            <w:tcW w:w="4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18F9" w14:textId="77777777" w:rsidR="00116F80" w:rsidRPr="00116F80" w:rsidRDefault="00116F80" w:rsidP="00116F80">
            <w:pPr>
              <w:pStyle w:val="NoSpacing"/>
            </w:pPr>
            <w:r w:rsidRPr="00116F80">
              <w:t>Existing site services location plan:                             (water, gas, power, telephone, data, sewerage, storm water, traffic, overhead services)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2F45B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101E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80632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1041F564" w14:textId="77777777" w:rsidTr="0058443B">
        <w:tc>
          <w:tcPr>
            <w:tcW w:w="4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62AB" w14:textId="77777777" w:rsidR="00116F80" w:rsidRPr="00116F80" w:rsidRDefault="00116F80" w:rsidP="00116F80">
            <w:pPr>
              <w:pStyle w:val="NoSpacing"/>
            </w:pPr>
            <w:r w:rsidRPr="00116F80">
              <w:t>Plan routes/locations for temp site supply.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41D1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C6F7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6DBFB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7F59A384" w14:textId="77777777" w:rsidTr="0058443B">
        <w:tc>
          <w:tcPr>
            <w:tcW w:w="943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29AD" w14:textId="77777777" w:rsidR="00116F80" w:rsidRPr="00116F80" w:rsidRDefault="00116F80" w:rsidP="00116F80">
            <w:pPr>
              <w:pStyle w:val="NoSpacing"/>
            </w:pPr>
            <w:r w:rsidRPr="00116F80">
              <w:t>3.</w:t>
            </w:r>
            <w:r w:rsidRPr="00116F80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116F80">
              <w:t>Protection and Site Security/Safety</w:t>
            </w:r>
          </w:p>
        </w:tc>
      </w:tr>
      <w:tr w:rsidR="00116F80" w:rsidRPr="00116F80" w14:paraId="2ED6FA58" w14:textId="77777777" w:rsidTr="0058443B">
        <w:trPr>
          <w:trHeight w:val="30"/>
        </w:trPr>
        <w:tc>
          <w:tcPr>
            <w:tcW w:w="4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FEB5" w14:textId="77777777" w:rsidR="00116F80" w:rsidRPr="00116F80" w:rsidRDefault="00116F80" w:rsidP="00116F80">
            <w:pPr>
              <w:pStyle w:val="NoSpacing"/>
            </w:pPr>
            <w:r w:rsidRPr="00116F80">
              <w:rPr>
                <w:rFonts w:ascii="Times New Roman" w:eastAsia="Times New Roman" w:hAnsi="Times New Roman" w:cs="Times New Roman"/>
              </w:rPr>
              <w:t xml:space="preserve"> </w:t>
            </w:r>
            <w:r w:rsidRPr="00116F80">
              <w:t>Adjacent buildings and property requiring protection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340E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3CFCF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000F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5E62C627" w14:textId="77777777" w:rsidTr="0058443B">
        <w:trPr>
          <w:trHeight w:val="315"/>
        </w:trPr>
        <w:tc>
          <w:tcPr>
            <w:tcW w:w="4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D2F8" w14:textId="77777777" w:rsidR="00116F80" w:rsidRPr="00116F80" w:rsidRDefault="00116F80" w:rsidP="00116F80">
            <w:pPr>
              <w:pStyle w:val="NoSpacing"/>
            </w:pPr>
            <w:r w:rsidRPr="00116F80">
              <w:t>Surrounding roads and footpaths require protection, existing condition recorded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03521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264D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46B7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729B07E3" w14:textId="77777777" w:rsidTr="0058443B">
        <w:tc>
          <w:tcPr>
            <w:tcW w:w="4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8A0C2" w14:textId="29D42298" w:rsidR="00116F80" w:rsidRPr="00116F80" w:rsidRDefault="00116F80" w:rsidP="00116F80">
            <w:pPr>
              <w:pStyle w:val="NoSpacing"/>
            </w:pPr>
            <w:r w:rsidRPr="00116F80">
              <w:t xml:space="preserve">Security system for site considered. Patrols, </w:t>
            </w:r>
            <w:r w:rsidR="00011AC2">
              <w:t>guards, etc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FD1A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9CB5A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B0DBD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14346181" w14:textId="77777777" w:rsidTr="0058443B">
        <w:tc>
          <w:tcPr>
            <w:tcW w:w="4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95F6" w14:textId="77777777" w:rsidR="00116F80" w:rsidRPr="00116F80" w:rsidRDefault="00116F80" w:rsidP="00116F80">
            <w:pPr>
              <w:pStyle w:val="NoSpacing"/>
            </w:pPr>
            <w:r w:rsidRPr="00116F80">
              <w:t>Security and site lighting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DA02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337D3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5CDD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532900E7" w14:textId="77777777" w:rsidTr="0058443B">
        <w:trPr>
          <w:trHeight w:val="15"/>
        </w:trPr>
        <w:tc>
          <w:tcPr>
            <w:tcW w:w="4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55D3" w14:textId="77777777" w:rsidR="00116F80" w:rsidRPr="00116F80" w:rsidRDefault="00116F80" w:rsidP="00116F80">
            <w:pPr>
              <w:pStyle w:val="NoSpacing"/>
            </w:pPr>
            <w:r w:rsidRPr="00116F80">
              <w:t>Coordinate with H&amp;S requirements for evacuation/emergency plan and muster points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4FD4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3921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7AE8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582590BF" w14:textId="77777777" w:rsidTr="0058443B">
        <w:tc>
          <w:tcPr>
            <w:tcW w:w="4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89F6" w14:textId="77777777" w:rsidR="00116F80" w:rsidRPr="00116F80" w:rsidRDefault="00116F80" w:rsidP="00116F80">
            <w:pPr>
              <w:pStyle w:val="NoSpacing"/>
            </w:pPr>
            <w:r w:rsidRPr="00116F80">
              <w:t>Confirm first aid kit locations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9FBA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51A0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43A9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  <w:tr w:rsidR="00116F80" w:rsidRPr="00116F80" w14:paraId="7101EE1E" w14:textId="77777777" w:rsidTr="0058443B">
        <w:tc>
          <w:tcPr>
            <w:tcW w:w="943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5677" w14:textId="77777777" w:rsidR="00116F80" w:rsidRPr="00116F80" w:rsidRDefault="00116F80" w:rsidP="00116F80">
            <w:pPr>
              <w:pStyle w:val="NoSpacing"/>
            </w:pPr>
            <w:r w:rsidRPr="00116F80">
              <w:t>5.</w:t>
            </w:r>
            <w:r w:rsidRPr="00116F80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116F80">
              <w:t>Other Issues</w:t>
            </w:r>
          </w:p>
        </w:tc>
      </w:tr>
      <w:tr w:rsidR="00116F80" w:rsidRPr="00116F80" w14:paraId="204A4E1C" w14:textId="77777777" w:rsidTr="0058443B">
        <w:trPr>
          <w:trHeight w:val="60"/>
        </w:trPr>
        <w:tc>
          <w:tcPr>
            <w:tcW w:w="4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8DB66" w14:textId="77777777" w:rsidR="00116F80" w:rsidRPr="00116F80" w:rsidRDefault="00116F80" w:rsidP="00116F80">
            <w:pPr>
              <w:pStyle w:val="NoSpacing"/>
            </w:pPr>
          </w:p>
          <w:p w14:paraId="3EA5C47A" w14:textId="77777777" w:rsidR="00116F80" w:rsidRPr="00116F80" w:rsidRDefault="00116F80" w:rsidP="00116F80">
            <w:pPr>
              <w:pStyle w:val="NoSpacing"/>
            </w:pPr>
          </w:p>
          <w:p w14:paraId="786F4FDD" w14:textId="77777777" w:rsidR="00116F80" w:rsidRPr="00116F80" w:rsidRDefault="00116F80" w:rsidP="00116F80">
            <w:pPr>
              <w:pStyle w:val="NoSpacing"/>
            </w:pP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BF6E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B965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611D" w14:textId="77777777" w:rsidR="00116F80" w:rsidRPr="00116F80" w:rsidRDefault="00116F80" w:rsidP="00116F80">
            <w:pPr>
              <w:pStyle w:val="NoSpacing"/>
            </w:pPr>
            <w:r w:rsidRPr="00116F80">
              <w:t xml:space="preserve"> </w:t>
            </w:r>
          </w:p>
        </w:tc>
      </w:tr>
    </w:tbl>
    <w:p w14:paraId="29A9ADF0" w14:textId="1AE2BEBC" w:rsidR="001D4D21" w:rsidRPr="00EB5A8E" w:rsidRDefault="001D4D21" w:rsidP="001D4D21">
      <w:pPr>
        <w:pStyle w:val="Heading4"/>
        <w:numPr>
          <w:ilvl w:val="0"/>
          <w:numId w:val="0"/>
        </w:numPr>
        <w:ind w:left="360" w:hanging="360"/>
      </w:pPr>
      <w:r w:rsidRPr="00EB5A8E">
        <w:t xml:space="preserve">The </w:t>
      </w:r>
      <w:r>
        <w:t xml:space="preserve">site </w:t>
      </w:r>
      <w:r w:rsidR="007F79DA">
        <w:t>establishment requirements are</w:t>
      </w:r>
      <w:r w:rsidRPr="00EB5A8E">
        <w:t>:</w:t>
      </w:r>
    </w:p>
    <w:tbl>
      <w:tblPr>
        <w:tblW w:w="5575" w:type="dxa"/>
        <w:tblInd w:w="9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065"/>
      </w:tblGrid>
      <w:tr w:rsidR="001D4D21" w14:paraId="42131CCA" w14:textId="77777777" w:rsidTr="00CD3214">
        <w:trPr>
          <w:trHeight w:val="380"/>
        </w:trPr>
        <w:tc>
          <w:tcPr>
            <w:tcW w:w="510" w:type="dxa"/>
            <w:shd w:val="clear" w:color="auto" w:fill="auto"/>
            <w:vAlign w:val="center"/>
          </w:tcPr>
          <w:p w14:paraId="6D828995" w14:textId="77777777" w:rsidR="001D4D21" w:rsidRPr="00EB5A8E" w:rsidRDefault="001D4D21" w:rsidP="00CD3214">
            <w:pPr>
              <w:pStyle w:val="NoSpacing"/>
            </w:pPr>
          </w:p>
        </w:tc>
        <w:tc>
          <w:tcPr>
            <w:tcW w:w="5065" w:type="dxa"/>
            <w:shd w:val="clear" w:color="auto" w:fill="auto"/>
            <w:vAlign w:val="center"/>
          </w:tcPr>
          <w:p w14:paraId="43E4F837" w14:textId="70DBFF51" w:rsidR="001D4D21" w:rsidRPr="00EB5A8E" w:rsidRDefault="007F79DA" w:rsidP="00CD3214">
            <w:pPr>
              <w:pStyle w:val="NoSpacing"/>
            </w:pPr>
            <w:r>
              <w:t>Satisfactory</w:t>
            </w:r>
            <w:r w:rsidR="00A31800">
              <w:t xml:space="preserve"> met</w:t>
            </w:r>
          </w:p>
        </w:tc>
      </w:tr>
      <w:tr w:rsidR="001D4D21" w14:paraId="1A47A747" w14:textId="77777777" w:rsidTr="00CD3214">
        <w:trPr>
          <w:trHeight w:val="380"/>
        </w:trPr>
        <w:tc>
          <w:tcPr>
            <w:tcW w:w="510" w:type="dxa"/>
            <w:shd w:val="clear" w:color="auto" w:fill="auto"/>
            <w:vAlign w:val="center"/>
          </w:tcPr>
          <w:p w14:paraId="72443DCF" w14:textId="77777777" w:rsidR="001D4D21" w:rsidRPr="00EB5A8E" w:rsidRDefault="001D4D21" w:rsidP="00CD3214">
            <w:pPr>
              <w:pStyle w:val="NoSpacing"/>
            </w:pPr>
          </w:p>
        </w:tc>
        <w:tc>
          <w:tcPr>
            <w:tcW w:w="5065" w:type="dxa"/>
            <w:shd w:val="clear" w:color="auto" w:fill="auto"/>
            <w:vAlign w:val="center"/>
          </w:tcPr>
          <w:p w14:paraId="3F041287" w14:textId="18463845" w:rsidR="001D4D21" w:rsidRPr="00EB5A8E" w:rsidRDefault="00A31800" w:rsidP="00CD3214">
            <w:pPr>
              <w:pStyle w:val="NoSpacing"/>
            </w:pPr>
            <w:r>
              <w:t>Not satisfactory met</w:t>
            </w:r>
          </w:p>
        </w:tc>
      </w:tr>
    </w:tbl>
    <w:p w14:paraId="49582C88" w14:textId="10F4DE59" w:rsidR="00A31800" w:rsidRDefault="00A31800" w:rsidP="001D4D21">
      <w:pPr>
        <w:ind w:left="720" w:hanging="720"/>
      </w:pPr>
    </w:p>
    <w:p w14:paraId="1D02A805" w14:textId="77777777" w:rsidR="00A31800" w:rsidRDefault="00A318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br w:type="page"/>
      </w:r>
    </w:p>
    <w:p w14:paraId="56B149C0" w14:textId="58E9738D" w:rsidR="001D4D21" w:rsidRDefault="00A31800" w:rsidP="001D4D21">
      <w:pPr>
        <w:ind w:left="720" w:hanging="720"/>
        <w:rPr>
          <w:b/>
        </w:rPr>
      </w:pPr>
      <w:r>
        <w:lastRenderedPageBreak/>
        <w:t>When t</w:t>
      </w:r>
      <w:r w:rsidR="001D4D21">
        <w:t>he inspection and testing conducted indicates satisfactory result</w:t>
      </w:r>
      <w:r>
        <w:t>:</w:t>
      </w:r>
    </w:p>
    <w:p w14:paraId="6A673D9D" w14:textId="77777777" w:rsidR="001D4D21" w:rsidRPr="0090184B" w:rsidRDefault="001D4D21" w:rsidP="001D4D21">
      <w:pPr>
        <w:pStyle w:val="Heading4"/>
        <w:numPr>
          <w:ilvl w:val="0"/>
          <w:numId w:val="0"/>
        </w:numPr>
        <w:ind w:left="360" w:hanging="360"/>
      </w:pPr>
      <w:bookmarkStart w:id="1" w:name="_5tzjy5rp8km9" w:colFirst="0" w:colLast="0"/>
      <w:bookmarkEnd w:id="1"/>
      <w:r>
        <w:t xml:space="preserve">Employer’s Representative (or authorized </w:t>
      </w:r>
      <w:r w:rsidRPr="00346A35">
        <w:t>Employer’s Representative’s Assistant) comments:</w:t>
      </w:r>
    </w:p>
    <w:tbl>
      <w:tblPr>
        <w:tblW w:w="9195" w:type="dxa"/>
        <w:tblInd w:w="6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7920"/>
      </w:tblGrid>
      <w:tr w:rsidR="001D4D21" w14:paraId="08CC8E47" w14:textId="77777777" w:rsidTr="00CD3214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15B39B56" w14:textId="77777777" w:rsidR="001D4D21" w:rsidRPr="00232439" w:rsidRDefault="001D4D21" w:rsidP="00CD321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Name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65AE9EA" w14:textId="77777777" w:rsidR="001D4D21" w:rsidRPr="00232439" w:rsidRDefault="001D4D21" w:rsidP="00CD3214">
            <w:pPr>
              <w:pStyle w:val="NoSpacing"/>
              <w:rPr>
                <w:rFonts w:ascii="Open Sans" w:eastAsia="Open Sans" w:hAnsi="Open Sans" w:cs="Open Sans"/>
                <w:color w:val="auto"/>
              </w:rPr>
            </w:pPr>
          </w:p>
        </w:tc>
      </w:tr>
      <w:tr w:rsidR="001D4D21" w14:paraId="4925FE95" w14:textId="77777777" w:rsidTr="00CD3214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2A7AEC39" w14:textId="77777777" w:rsidR="001D4D21" w:rsidRPr="00232439" w:rsidRDefault="001D4D21" w:rsidP="00CD321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Signature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8C5038C" w14:textId="77777777" w:rsidR="001D4D21" w:rsidRPr="00232439" w:rsidRDefault="001D4D21" w:rsidP="00CD3214">
            <w:pPr>
              <w:pStyle w:val="NoSpacing"/>
              <w:rPr>
                <w:rFonts w:ascii="Open Sans" w:eastAsia="Open Sans" w:hAnsi="Open Sans" w:cs="Open Sans"/>
                <w:color w:val="auto"/>
              </w:rPr>
            </w:pPr>
          </w:p>
        </w:tc>
      </w:tr>
      <w:tr w:rsidR="001D4D21" w14:paraId="4BB6A131" w14:textId="77777777" w:rsidTr="00CD3214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51A4631C" w14:textId="77777777" w:rsidR="001D4D21" w:rsidRPr="00232439" w:rsidRDefault="001D4D21" w:rsidP="00CD321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Date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7AFFDE" w14:textId="77777777" w:rsidR="001D4D21" w:rsidRPr="00232439" w:rsidRDefault="001D4D21" w:rsidP="00CD3214">
            <w:pPr>
              <w:pStyle w:val="NoSpacing"/>
              <w:rPr>
                <w:rFonts w:ascii="Open Sans" w:eastAsia="Open Sans" w:hAnsi="Open Sans" w:cs="Open Sans"/>
                <w:color w:val="auto"/>
              </w:rPr>
            </w:pPr>
          </w:p>
        </w:tc>
      </w:tr>
    </w:tbl>
    <w:p w14:paraId="3852C1D2" w14:textId="77777777" w:rsidR="001D4D21" w:rsidRDefault="001D4D21" w:rsidP="001D4D21">
      <w:pPr>
        <w:spacing w:after="120"/>
        <w:rPr>
          <w:b/>
          <w:sz w:val="12"/>
          <w:szCs w:val="12"/>
        </w:rPr>
      </w:pPr>
    </w:p>
    <w:p w14:paraId="59E27A24" w14:textId="77777777" w:rsidR="001D4D21" w:rsidRDefault="001D4D21" w:rsidP="001D4D21">
      <w:pPr>
        <w:pStyle w:val="Heading4"/>
        <w:numPr>
          <w:ilvl w:val="0"/>
          <w:numId w:val="0"/>
        </w:numPr>
        <w:ind w:left="360" w:hanging="360"/>
      </w:pPr>
      <w:bookmarkStart w:id="2" w:name="_ez62u9ks52tw" w:colFirst="0" w:colLast="0"/>
      <w:bookmarkEnd w:id="2"/>
      <w:r w:rsidRPr="00775E3D">
        <w:t>The contractor’s representative</w:t>
      </w:r>
    </w:p>
    <w:tbl>
      <w:tblPr>
        <w:tblW w:w="9195" w:type="dxa"/>
        <w:tblInd w:w="6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7920"/>
      </w:tblGrid>
      <w:tr w:rsidR="001D4D21" w14:paraId="07703D0E" w14:textId="77777777" w:rsidTr="00CD3214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6074A3A6" w14:textId="77777777" w:rsidR="001D4D21" w:rsidRPr="00232439" w:rsidRDefault="001D4D21" w:rsidP="00CD321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Name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5B6F8B5" w14:textId="77777777" w:rsidR="001D4D21" w:rsidRPr="00232439" w:rsidRDefault="001D4D21" w:rsidP="00CD3214">
            <w:pPr>
              <w:pStyle w:val="NoSpacing"/>
              <w:rPr>
                <w:color w:val="auto"/>
              </w:rPr>
            </w:pPr>
          </w:p>
        </w:tc>
      </w:tr>
      <w:tr w:rsidR="001D4D21" w14:paraId="10907338" w14:textId="77777777" w:rsidTr="00CD3214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77E2FAF4" w14:textId="77777777" w:rsidR="001D4D21" w:rsidRPr="00232439" w:rsidRDefault="001D4D21" w:rsidP="00CD321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Signature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9C25DAC" w14:textId="77777777" w:rsidR="001D4D21" w:rsidRPr="00232439" w:rsidRDefault="001D4D21" w:rsidP="00CD3214">
            <w:pPr>
              <w:pStyle w:val="NoSpacing"/>
              <w:rPr>
                <w:color w:val="auto"/>
              </w:rPr>
            </w:pPr>
          </w:p>
        </w:tc>
      </w:tr>
      <w:tr w:rsidR="001D4D21" w14:paraId="620A7CFC" w14:textId="77777777" w:rsidTr="00CD3214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10A0D5C2" w14:textId="77777777" w:rsidR="001D4D21" w:rsidRPr="00232439" w:rsidRDefault="001D4D21" w:rsidP="00CD321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Date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5351F9D" w14:textId="77777777" w:rsidR="001D4D21" w:rsidRPr="00232439" w:rsidRDefault="001D4D21" w:rsidP="00CD3214">
            <w:pPr>
              <w:pStyle w:val="NoSpacing"/>
              <w:rPr>
                <w:color w:val="auto"/>
              </w:rPr>
            </w:pPr>
          </w:p>
        </w:tc>
      </w:tr>
    </w:tbl>
    <w:p w14:paraId="4769BD2B" w14:textId="77777777" w:rsidR="001D4D21" w:rsidRDefault="001D4D21" w:rsidP="001D4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ajorHAnsi" w:hAnsiTheme="majorHAnsi" w:cstheme="majorHAnsi"/>
        </w:rPr>
      </w:pPr>
    </w:p>
    <w:p w14:paraId="4E2DDB2D" w14:textId="161D2941" w:rsidR="004B5731" w:rsidRPr="00760229" w:rsidRDefault="004B5731" w:rsidP="0058443B">
      <w:pPr>
        <w:pStyle w:val="Heading4"/>
        <w:numPr>
          <w:ilvl w:val="0"/>
          <w:numId w:val="0"/>
        </w:numPr>
        <w:ind w:left="360" w:hanging="360"/>
      </w:pPr>
    </w:p>
    <w:sectPr w:rsidR="004B5731" w:rsidRPr="00760229" w:rsidSect="000C703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9813" w14:textId="77777777" w:rsidR="005F36FF" w:rsidRDefault="005F36FF" w:rsidP="005B350D">
      <w:pPr>
        <w:spacing w:after="0" w:line="240" w:lineRule="auto"/>
      </w:pPr>
      <w:r>
        <w:separator/>
      </w:r>
    </w:p>
  </w:endnote>
  <w:endnote w:type="continuationSeparator" w:id="0">
    <w:p w14:paraId="2BF9F794" w14:textId="77777777" w:rsidR="005F36FF" w:rsidRDefault="005F36FF" w:rsidP="005B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DBD2" w14:textId="5D7F9D43" w:rsidR="004B5731" w:rsidRDefault="005F1AC2" w:rsidP="005B350D">
    <w:pPr>
      <w:pStyle w:val="Footer"/>
    </w:pPr>
    <w:r>
      <w:t>Site Establishment Record</w:t>
    </w:r>
    <w:r w:rsidR="000C7038" w:rsidRPr="000C7038">
      <w:ptab w:relativeTo="margin" w:alignment="center" w:leader="none"/>
    </w:r>
    <w:r w:rsidR="000C7038" w:rsidRPr="000C7038">
      <w:ptab w:relativeTo="margin" w:alignment="right" w:leader="none"/>
    </w:r>
    <w:r w:rsidR="00417D78" w:rsidRPr="00417D78">
      <w:fldChar w:fldCharType="begin"/>
    </w:r>
    <w:r w:rsidR="00417D78" w:rsidRPr="00417D78">
      <w:instrText xml:space="preserve"> PAGE   \* MERGEFORMAT </w:instrText>
    </w:r>
    <w:r w:rsidR="00417D78" w:rsidRPr="00417D78">
      <w:fldChar w:fldCharType="separate"/>
    </w:r>
    <w:r w:rsidR="00417D78" w:rsidRPr="00417D78">
      <w:rPr>
        <w:noProof/>
      </w:rPr>
      <w:t>1</w:t>
    </w:r>
    <w:r w:rsidR="00417D78" w:rsidRPr="00417D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DDE6" w14:textId="77777777" w:rsidR="005F36FF" w:rsidRDefault="005F36FF" w:rsidP="005B350D">
      <w:pPr>
        <w:spacing w:after="0" w:line="240" w:lineRule="auto"/>
      </w:pPr>
      <w:r>
        <w:separator/>
      </w:r>
    </w:p>
  </w:footnote>
  <w:footnote w:type="continuationSeparator" w:id="0">
    <w:p w14:paraId="2C520347" w14:textId="77777777" w:rsidR="005F36FF" w:rsidRDefault="005F36FF" w:rsidP="005B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DBCB" w14:textId="3B530357" w:rsidR="004B5731" w:rsidRDefault="00E2211F" w:rsidP="00E56A67">
    <w:pPr>
      <w:pStyle w:val="Header"/>
    </w:pPr>
    <w:r>
      <w:rPr>
        <w:noProof/>
        <w:color w:val="0092D1"/>
      </w:rPr>
      <w:drawing>
        <wp:anchor distT="0" distB="0" distL="114300" distR="114300" simplePos="0" relativeHeight="251659264" behindDoc="0" locked="0" layoutInCell="1" allowOverlap="1" wp14:anchorId="2A90EA5F" wp14:editId="5EF226D4">
          <wp:simplePos x="0" y="0"/>
          <wp:positionH relativeFrom="margin">
            <wp:posOffset>0</wp:posOffset>
          </wp:positionH>
          <wp:positionV relativeFrom="paragraph">
            <wp:posOffset>-164836</wp:posOffset>
          </wp:positionV>
          <wp:extent cx="1828800" cy="610870"/>
          <wp:effectExtent l="0" t="0" r="0" b="0"/>
          <wp:wrapThrough wrapText="bothSides">
            <wp:wrapPolygon edited="0">
              <wp:start x="0" y="0"/>
              <wp:lineTo x="0" y="20881"/>
              <wp:lineTo x="21375" y="20881"/>
              <wp:lineTo x="21375" y="0"/>
              <wp:lineTo x="0" y="0"/>
            </wp:wrapPolygon>
          </wp:wrapThrough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0A72">
      <w:t>Form QM01</w:t>
    </w:r>
    <w:r w:rsidR="005F1AC2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23BA"/>
    <w:multiLevelType w:val="multilevel"/>
    <w:tmpl w:val="A67E9A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AD83EE4"/>
    <w:multiLevelType w:val="multilevel"/>
    <w:tmpl w:val="2E723980"/>
    <w:lvl w:ilvl="0">
      <w:start w:val="1"/>
      <w:numFmt w:val="decimal"/>
      <w:pStyle w:val="Heading2"/>
      <w:lvlText w:val="%1."/>
      <w:lvlJc w:val="left"/>
      <w:pPr>
        <w:ind w:left="425" w:hanging="425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pStyle w:val="Heading3"/>
      <w:lvlText w:val="%1.%2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98" w:hanging="49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936" w:hanging="64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78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944" w:hanging="93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448" w:hanging="10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952" w:hanging="121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528" w:hanging="1434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503001FB"/>
    <w:multiLevelType w:val="multilevel"/>
    <w:tmpl w:val="71261EB4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4F464EA"/>
    <w:multiLevelType w:val="multilevel"/>
    <w:tmpl w:val="71D8C97C"/>
    <w:lvl w:ilvl="0">
      <w:start w:val="1"/>
      <w:numFmt w:val="decimal"/>
      <w:pStyle w:val="AnnexHeading2"/>
      <w:lvlText w:val="%1."/>
      <w:lvlJc w:val="left"/>
      <w:pPr>
        <w:ind w:left="432" w:hanging="432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1008"/>
      </w:pPr>
      <w:rPr>
        <w:rFonts w:hint="default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864" w:hanging="503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36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  <w:vertAlign w:val="baseline"/>
      </w:rPr>
    </w:lvl>
  </w:abstractNum>
  <w:abstractNum w:abstractNumId="4" w15:restartNumberingAfterBreak="0">
    <w:nsid w:val="55EC77F5"/>
    <w:multiLevelType w:val="hybridMultilevel"/>
    <w:tmpl w:val="7BEA48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7921"/>
    <w:multiLevelType w:val="hybridMultilevel"/>
    <w:tmpl w:val="9404D9F4"/>
    <w:lvl w:ilvl="0" w:tplc="EA5A2040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31"/>
    <w:rsid w:val="00011AC2"/>
    <w:rsid w:val="00080A72"/>
    <w:rsid w:val="000C7038"/>
    <w:rsid w:val="00116F80"/>
    <w:rsid w:val="001C0523"/>
    <w:rsid w:val="001D4D21"/>
    <w:rsid w:val="0024641E"/>
    <w:rsid w:val="00305B99"/>
    <w:rsid w:val="003E2E00"/>
    <w:rsid w:val="00417D78"/>
    <w:rsid w:val="004B5731"/>
    <w:rsid w:val="004F6F3F"/>
    <w:rsid w:val="0058443B"/>
    <w:rsid w:val="005853B0"/>
    <w:rsid w:val="005A3FE0"/>
    <w:rsid w:val="005B350D"/>
    <w:rsid w:val="005F1AC2"/>
    <w:rsid w:val="005F36FF"/>
    <w:rsid w:val="00760229"/>
    <w:rsid w:val="007619D6"/>
    <w:rsid w:val="007F79DA"/>
    <w:rsid w:val="008314F7"/>
    <w:rsid w:val="00881C94"/>
    <w:rsid w:val="008A1AB9"/>
    <w:rsid w:val="009817AC"/>
    <w:rsid w:val="00A31800"/>
    <w:rsid w:val="00AF2929"/>
    <w:rsid w:val="00B71C36"/>
    <w:rsid w:val="00B778EE"/>
    <w:rsid w:val="00C86E8A"/>
    <w:rsid w:val="00CC5C0F"/>
    <w:rsid w:val="00D12562"/>
    <w:rsid w:val="00D3400E"/>
    <w:rsid w:val="00D56A95"/>
    <w:rsid w:val="00D65568"/>
    <w:rsid w:val="00DD64E8"/>
    <w:rsid w:val="00E2211F"/>
    <w:rsid w:val="00E56A67"/>
    <w:rsid w:val="00EE711D"/>
    <w:rsid w:val="00F34923"/>
    <w:rsid w:val="00F40182"/>
    <w:rsid w:val="00F4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DDAD5"/>
  <w15:docId w15:val="{56ADC701-28ED-46B7-8340-07462615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AB9"/>
    <w:pPr>
      <w:pBdr>
        <w:top w:val="nil"/>
        <w:left w:val="nil"/>
        <w:bottom w:val="nil"/>
        <w:right w:val="nil"/>
        <w:between w:val="nil"/>
      </w:pBdr>
      <w:spacing w:after="24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AB9"/>
    <w:pPr>
      <w:keepNext/>
      <w:keepLines/>
      <w:spacing w:before="480"/>
      <w:outlineLvl w:val="0"/>
    </w:pPr>
    <w:rPr>
      <w:b/>
      <w:color w:val="003781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AB9"/>
    <w:pPr>
      <w:keepNext/>
      <w:numPr>
        <w:numId w:val="8"/>
      </w:numPr>
      <w:spacing w:before="240"/>
      <w:jc w:val="both"/>
      <w:outlineLvl w:val="1"/>
    </w:pPr>
    <w:rPr>
      <w:b/>
      <w:color w:val="003781" w:themeColor="accent1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AB9"/>
    <w:pPr>
      <w:keepNext/>
      <w:numPr>
        <w:ilvl w:val="1"/>
        <w:numId w:val="8"/>
      </w:numPr>
      <w:spacing w:after="200"/>
      <w:jc w:val="both"/>
      <w:outlineLvl w:val="2"/>
    </w:pPr>
    <w:rPr>
      <w:b/>
      <w:color w:val="003781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523"/>
    <w:pPr>
      <w:keepNext/>
      <w:keepLines/>
      <w:numPr>
        <w:numId w:val="11"/>
      </w:numPr>
      <w:spacing w:before="240" w:after="200"/>
      <w:ind w:left="360"/>
      <w:outlineLvl w:val="3"/>
    </w:pPr>
    <w:rPr>
      <w:rFonts w:asciiTheme="majorHAnsi" w:eastAsia="Open Sans" w:hAnsiTheme="majorHAnsi" w:cstheme="majorHAnsi"/>
      <w:b/>
      <w:color w:val="00378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A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AB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A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B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A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A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5853B0"/>
    <w:pPr>
      <w:jc w:val="center"/>
    </w:pPr>
    <w:rPr>
      <w:rFonts w:ascii="Calibri Light" w:hAnsi="Calibri Light"/>
      <w:sz w:val="40"/>
    </w:rPr>
  </w:style>
  <w:style w:type="paragraph" w:styleId="Subtitle">
    <w:name w:val="Subtitle"/>
    <w:aliases w:val="Subtitle-Intro"/>
    <w:basedOn w:val="Normal"/>
    <w:next w:val="Normal"/>
    <w:link w:val="SubtitleChar"/>
    <w:uiPriority w:val="11"/>
    <w:qFormat/>
    <w:rsid w:val="008A1A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EF1CA"/>
    </w:tcPr>
    <w:tblStylePr w:type="firstRow">
      <w:pPr>
        <w:spacing w:before="0" w:after="0"/>
      </w:pPr>
      <w:rPr>
        <w:rFonts w:ascii="Arial" w:eastAsia="Arial" w:hAnsi="Arial" w:cs="Arial"/>
        <w:b/>
        <w:color w:val="FFFFFF"/>
        <w:sz w:val="17"/>
        <w:szCs w:val="17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</w:tcBorders>
        <w:shd w:val="clear" w:color="auto" w:fill="0092D1"/>
      </w:tcPr>
    </w:tblStylePr>
    <w:tblStylePr w:type="lastRow"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  <w:tblStylePr w:type="firstRow">
      <w:rPr>
        <w:rFonts w:ascii="Open Sans" w:eastAsia="Open Sans" w:hAnsi="Open Sans" w:cs="Open Sans"/>
        <w:b/>
        <w:color w:val="0092D1"/>
        <w:sz w:val="17"/>
        <w:szCs w:val="17"/>
      </w:rPr>
      <w:tblPr/>
      <w:tcPr>
        <w:tcBorders>
          <w:top w:val="nil"/>
          <w:left w:val="nil"/>
          <w:bottom w:val="single" w:sz="24" w:space="0" w:color="0092D1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4" w:space="0" w:color="0092D1"/>
          <w:right w:val="nil"/>
          <w:insideH w:val="nil"/>
          <w:insideV w:val="nil"/>
        </w:tcBorders>
        <w:shd w:val="clear" w:color="auto" w:fill="EFF1F0"/>
      </w:tcPr>
    </w:tblStylePr>
    <w:tblStylePr w:type="band1Vert">
      <w:tblPr/>
      <w:tcPr>
        <w:shd w:val="clear" w:color="auto" w:fill="FFFFFF"/>
      </w:tcPr>
    </w:tblStylePr>
    <w:tblStylePr w:type="band2Vert">
      <w:tblPr/>
      <w:tcPr>
        <w:tcBorders>
          <w:right w:val="single" w:sz="4" w:space="0" w:color="EFF1F0"/>
        </w:tcBorders>
        <w:shd w:val="clear" w:color="auto" w:fill="FFFFFF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6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  <w:tblStylePr w:type="firstRow">
      <w:rPr>
        <w:rFonts w:ascii="Open Sans" w:eastAsia="Open Sans" w:hAnsi="Open Sans" w:cs="Open Sans"/>
        <w:b/>
        <w:color w:val="0092D1"/>
        <w:sz w:val="17"/>
        <w:szCs w:val="17"/>
      </w:rPr>
      <w:tblPr/>
      <w:tcPr>
        <w:tcBorders>
          <w:top w:val="nil"/>
          <w:left w:val="nil"/>
          <w:bottom w:val="single" w:sz="24" w:space="0" w:color="0092D1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4" w:space="0" w:color="0092D1"/>
          <w:right w:val="nil"/>
          <w:insideH w:val="nil"/>
          <w:insideV w:val="nil"/>
        </w:tcBorders>
        <w:shd w:val="clear" w:color="auto" w:fill="EFF1F0"/>
      </w:tcPr>
    </w:tblStylePr>
    <w:tblStylePr w:type="band1Vert">
      <w:tblPr/>
      <w:tcPr>
        <w:shd w:val="clear" w:color="auto" w:fill="FFFFFF"/>
      </w:tcPr>
    </w:tblStylePr>
    <w:tblStylePr w:type="band2Vert">
      <w:tblPr/>
      <w:tcPr>
        <w:tcBorders>
          <w:right w:val="single" w:sz="4" w:space="0" w:color="EFF1F0"/>
        </w:tcBorders>
        <w:shd w:val="clear" w:color="auto" w:fill="FFFFFF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A72"/>
    <w:pPr>
      <w:tabs>
        <w:tab w:val="center" w:pos="4680"/>
        <w:tab w:val="right" w:pos="9360"/>
      </w:tabs>
      <w:spacing w:line="240" w:lineRule="auto"/>
      <w:jc w:val="right"/>
    </w:pPr>
    <w:rPr>
      <w:color w:val="003781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80A72"/>
    <w:rPr>
      <w:rFonts w:ascii="Calibri" w:eastAsia="Calibri" w:hAnsi="Calibri" w:cs="Calibri"/>
      <w:color w:val="003781" w:themeColor="accent1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B350D"/>
    <w:pPr>
      <w:tabs>
        <w:tab w:val="center" w:pos="4680"/>
        <w:tab w:val="right" w:pos="9360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B350D"/>
    <w:rPr>
      <w:rFonts w:ascii="Calibri" w:eastAsia="Calibri" w:hAnsi="Calibri" w:cs="Calibri"/>
      <w:color w:val="000000"/>
      <w:sz w:val="18"/>
      <w:szCs w:val="22"/>
    </w:rPr>
  </w:style>
  <w:style w:type="paragraph" w:customStyle="1" w:styleId="AnnexTitle">
    <w:name w:val="AnnexTitle"/>
    <w:basedOn w:val="Header"/>
    <w:link w:val="AnnexTitleChar"/>
    <w:qFormat/>
    <w:rsid w:val="008A1AB9"/>
    <w:pPr>
      <w:tabs>
        <w:tab w:val="clear" w:pos="9360"/>
        <w:tab w:val="right" w:pos="9000"/>
      </w:tabs>
      <w:spacing w:line="276" w:lineRule="auto"/>
    </w:pPr>
    <w:rPr>
      <w:b/>
      <w:sz w:val="32"/>
    </w:rPr>
  </w:style>
  <w:style w:type="character" w:customStyle="1" w:styleId="AnnexTitleChar">
    <w:name w:val="AnnexTitle Char"/>
    <w:basedOn w:val="HeaderChar"/>
    <w:link w:val="AnnexTitle"/>
    <w:rsid w:val="008A1AB9"/>
    <w:rPr>
      <w:rFonts w:ascii="Calibri" w:eastAsia="Calibri" w:hAnsi="Calibri" w:cs="Calibri"/>
      <w:b/>
      <w:color w:val="003781" w:themeColor="accent1"/>
      <w:sz w:val="32"/>
      <w:szCs w:val="22"/>
    </w:rPr>
  </w:style>
  <w:style w:type="paragraph" w:customStyle="1" w:styleId="AnnexHeading1">
    <w:name w:val="Annex_Heading1"/>
    <w:basedOn w:val="Normal"/>
    <w:link w:val="AnnexHeading1Char"/>
    <w:qFormat/>
    <w:rsid w:val="008A1AB9"/>
    <w:pPr>
      <w:spacing w:before="200"/>
      <w:jc w:val="both"/>
    </w:pPr>
    <w:rPr>
      <w:b/>
    </w:rPr>
  </w:style>
  <w:style w:type="character" w:customStyle="1" w:styleId="AnnexHeading1Char">
    <w:name w:val="Annex_Heading1 Char"/>
    <w:basedOn w:val="DefaultParagraphFont"/>
    <w:link w:val="AnnexHeading1"/>
    <w:rsid w:val="008A1AB9"/>
    <w:rPr>
      <w:rFonts w:ascii="Calibri" w:eastAsia="Calibri" w:hAnsi="Calibri" w:cs="Calibri"/>
      <w:b/>
      <w:color w:val="000000"/>
      <w:sz w:val="22"/>
      <w:szCs w:val="22"/>
    </w:rPr>
  </w:style>
  <w:style w:type="paragraph" w:customStyle="1" w:styleId="AnnexTitle0">
    <w:name w:val="Annex_Title"/>
    <w:basedOn w:val="Normal"/>
    <w:link w:val="AnnexTitleChar0"/>
    <w:qFormat/>
    <w:rsid w:val="008A1AB9"/>
    <w:pPr>
      <w:spacing w:before="200"/>
    </w:pPr>
    <w:rPr>
      <w:b/>
      <w:color w:val="003781" w:themeColor="accent1"/>
      <w:sz w:val="28"/>
      <w:szCs w:val="28"/>
    </w:rPr>
  </w:style>
  <w:style w:type="character" w:customStyle="1" w:styleId="AnnexTitleChar0">
    <w:name w:val="Annex_Title Char"/>
    <w:basedOn w:val="DefaultParagraphFont"/>
    <w:link w:val="AnnexTitle0"/>
    <w:rsid w:val="008A1AB9"/>
    <w:rPr>
      <w:rFonts w:ascii="Calibri" w:eastAsia="Calibri" w:hAnsi="Calibri" w:cs="Calibri"/>
      <w:b/>
      <w:color w:val="003781" w:themeColor="accent1"/>
      <w:sz w:val="28"/>
      <w:szCs w:val="28"/>
    </w:rPr>
  </w:style>
  <w:style w:type="paragraph" w:customStyle="1" w:styleId="AnnexHeading2">
    <w:name w:val="Annex_Heading2"/>
    <w:basedOn w:val="Normal"/>
    <w:link w:val="AnnexHeading2Char"/>
    <w:qFormat/>
    <w:rsid w:val="008A1AB9"/>
    <w:pPr>
      <w:keepNext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/>
      <w:jc w:val="both"/>
    </w:pPr>
    <w:rPr>
      <w:b/>
    </w:rPr>
  </w:style>
  <w:style w:type="character" w:customStyle="1" w:styleId="AnnexHeading2Char">
    <w:name w:val="Annex_Heading2 Char"/>
    <w:basedOn w:val="DefaultParagraphFont"/>
    <w:link w:val="AnnexHeading2"/>
    <w:rsid w:val="008A1AB9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A1AB9"/>
    <w:rPr>
      <w:rFonts w:ascii="Calibri" w:eastAsia="Calibri" w:hAnsi="Calibri" w:cs="Calibri"/>
      <w:b/>
      <w:color w:val="003781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1AB9"/>
    <w:rPr>
      <w:rFonts w:ascii="Calibri" w:eastAsia="Calibri" w:hAnsi="Calibri" w:cs="Calibri"/>
      <w:b/>
      <w:color w:val="003781" w:themeColor="accent1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A1AB9"/>
    <w:rPr>
      <w:rFonts w:ascii="Calibri" w:eastAsia="Calibri" w:hAnsi="Calibri" w:cs="Calibri"/>
      <w:b/>
      <w:color w:val="003781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0523"/>
    <w:rPr>
      <w:rFonts w:asciiTheme="majorHAnsi" w:eastAsia="Open Sans" w:hAnsiTheme="majorHAnsi" w:cstheme="majorHAnsi"/>
      <w:b/>
      <w:color w:val="003781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AB9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AB9"/>
    <w:rPr>
      <w:rFonts w:ascii="Calibri" w:eastAsia="Calibri" w:hAnsi="Calibri" w:cs="Calibri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AB9"/>
    <w:rPr>
      <w:rFonts w:asciiTheme="majorHAnsi" w:eastAsiaTheme="majorEastAsia" w:hAnsiTheme="majorHAnsi" w:cstheme="majorBidi"/>
      <w:i/>
      <w:iCs/>
      <w:color w:val="001B4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A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A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1AB9"/>
    <w:pPr>
      <w:spacing w:after="200"/>
      <w:jc w:val="center"/>
    </w:pPr>
    <w:rPr>
      <w:rFonts w:asciiTheme="minorHAnsi" w:hAnsiTheme="minorHAnsi" w:cstheme="minorHAnsi"/>
      <w:b/>
      <w:bCs/>
      <w:color w:val="003781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853B0"/>
    <w:rPr>
      <w:rFonts w:ascii="Calibri Light" w:eastAsia="Calibri" w:hAnsi="Calibri Light" w:cs="Calibri"/>
      <w:b/>
      <w:color w:val="003781" w:themeColor="accent1"/>
      <w:sz w:val="40"/>
      <w:szCs w:val="28"/>
    </w:rPr>
  </w:style>
  <w:style w:type="character" w:customStyle="1" w:styleId="SubtitleChar">
    <w:name w:val="Subtitle Char"/>
    <w:aliases w:val="Subtitle-Intro Char"/>
    <w:basedOn w:val="DefaultParagraphFont"/>
    <w:link w:val="Subtitle"/>
    <w:uiPriority w:val="11"/>
    <w:rsid w:val="008A1AB9"/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AB9"/>
    <w:rPr>
      <w:b/>
      <w:bCs/>
    </w:rPr>
  </w:style>
  <w:style w:type="character" w:styleId="Emphasis">
    <w:name w:val="Emphasis"/>
    <w:basedOn w:val="DefaultParagraphFont"/>
    <w:uiPriority w:val="20"/>
    <w:qFormat/>
    <w:rsid w:val="008A1AB9"/>
    <w:rPr>
      <w:i/>
      <w:iCs/>
    </w:rPr>
  </w:style>
  <w:style w:type="paragraph" w:styleId="NoSpacing">
    <w:name w:val="No Spacing"/>
    <w:uiPriority w:val="1"/>
    <w:qFormat/>
    <w:rsid w:val="008A1AB9"/>
    <w:pPr>
      <w:pBdr>
        <w:top w:val="nil"/>
        <w:left w:val="nil"/>
        <w:bottom w:val="nil"/>
        <w:right w:val="nil"/>
        <w:between w:val="nil"/>
      </w:pBdr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A1A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1A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AB9"/>
    <w:rPr>
      <w:rFonts w:ascii="Calibri" w:eastAsia="Calibri" w:hAnsi="Calibri" w:cs="Calibri"/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AB9"/>
    <w:pPr>
      <w:pBdr>
        <w:top w:val="single" w:sz="4" w:space="10" w:color="003781" w:themeColor="accent1"/>
        <w:bottom w:val="single" w:sz="4" w:space="10" w:color="003781" w:themeColor="accent1"/>
      </w:pBdr>
      <w:spacing w:before="360" w:after="360"/>
      <w:ind w:left="864" w:right="864"/>
      <w:jc w:val="center"/>
    </w:pPr>
    <w:rPr>
      <w:i/>
      <w:iCs/>
      <w:color w:val="0037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AB9"/>
    <w:rPr>
      <w:rFonts w:ascii="Calibri" w:eastAsia="Calibri" w:hAnsi="Calibri" w:cs="Calibri"/>
      <w:i/>
      <w:iCs/>
      <w:color w:val="003781" w:themeColor="accen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A1AB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A1AB9"/>
    <w:rPr>
      <w:i/>
      <w:iCs/>
      <w:color w:val="003781" w:themeColor="accent1"/>
    </w:rPr>
  </w:style>
  <w:style w:type="character" w:styleId="SubtleReference">
    <w:name w:val="Subtle Reference"/>
    <w:basedOn w:val="DefaultParagraphFont"/>
    <w:uiPriority w:val="31"/>
    <w:qFormat/>
    <w:rsid w:val="008A1AB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A1AB9"/>
    <w:rPr>
      <w:b/>
      <w:bCs/>
      <w:smallCaps/>
      <w:color w:val="00378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A1AB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A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02860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CR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781"/>
      </a:accent1>
      <a:accent2>
        <a:srgbClr val="4066B8"/>
      </a:accent2>
      <a:accent3>
        <a:srgbClr val="8099D0"/>
      </a:accent3>
      <a:accent4>
        <a:srgbClr val="B3C2E3"/>
      </a:accent4>
      <a:accent5>
        <a:srgbClr val="D9E0F1"/>
      </a:accent5>
      <a:accent6>
        <a:srgbClr val="5B92E5"/>
      </a:accent6>
      <a:hlink>
        <a:srgbClr val="2066CF"/>
      </a:hlink>
      <a:folHlink>
        <a:srgbClr val="85C0F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9C14D6E452D4D985F2F3C00D6D291" ma:contentTypeVersion="12" ma:contentTypeDescription="Create a new document." ma:contentTypeScope="" ma:versionID="5e3e0f0c65d8cd5f946e00955d26166c">
  <xsd:schema xmlns:xsd="http://www.w3.org/2001/XMLSchema" xmlns:xs="http://www.w3.org/2001/XMLSchema" xmlns:p="http://schemas.microsoft.com/office/2006/metadata/properties" xmlns:ns2="2b198572-fe03-4e02-95fc-2624567f0a4d" xmlns:ns3="67f1c9f4-a9df-4a2c-8908-dc0596f28c56" targetNamespace="http://schemas.microsoft.com/office/2006/metadata/properties" ma:root="true" ma:fieldsID="d8c8847dac9b9f49c00015104b895ff1" ns2:_="" ns3:_="">
    <xsd:import namespace="2b198572-fe03-4e02-95fc-2624567f0a4d"/>
    <xsd:import namespace="67f1c9f4-a9df-4a2c-8908-dc0596f28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8572-fe03-4e02-95fc-2624567f0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1c9f4-a9df-4a2c-8908-dc0596f28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887CF-9EC2-44C5-9A94-BC175D972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FD7F9-C40E-46C0-A743-77A9A6166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98572-fe03-4e02-95fc-2624567f0a4d"/>
    <ds:schemaRef ds:uri="67f1c9f4-a9df-4a2c-8908-dc0596f28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805D8-1EF7-47F2-BEAB-8F4E86AB6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SUEN Margaret</cp:lastModifiedBy>
  <cp:revision>41</cp:revision>
  <dcterms:created xsi:type="dcterms:W3CDTF">2021-10-19T08:44:00Z</dcterms:created>
  <dcterms:modified xsi:type="dcterms:W3CDTF">2021-10-19T14:43:00Z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0x0101001949C14D6E452D4D985F2F3C00D6D291</vt:lpwstr>
  </property>
  <property fmtid="{D5CDD505-2E9C-101B-9397-08002B2CF9AE}" pid="3" name="MSIP_Label_65b15e2b-c6d2-488b-8aea-978109a77633_Enabled">
    <vt:lpwstr>true</vt:lpwstr>
  </property>
  <property fmtid="{D5CDD505-2E9C-101B-9397-08002B2CF9AE}" pid="4" name="MSIP_Label_65b15e2b-c6d2-488b-8aea-978109a77633_SetDate">
    <vt:lpwstr>2021-10-19T08:44:15Z</vt:lpwstr>
  </property>
  <property fmtid="{D5CDD505-2E9C-101B-9397-08002B2CF9AE}" pid="5" name="MSIP_Label_65b15e2b-c6d2-488b-8aea-978109a77633_Method">
    <vt:lpwstr>Privileged</vt:lpwstr>
  </property>
  <property fmtid="{D5CDD505-2E9C-101B-9397-08002B2CF9AE}" pid="6" name="MSIP_Label_65b15e2b-c6d2-488b-8aea-978109a77633_Name">
    <vt:lpwstr>IOMLb0010IN123173</vt:lpwstr>
  </property>
  <property fmtid="{D5CDD505-2E9C-101B-9397-08002B2CF9AE}" pid="7" name="MSIP_Label_65b15e2b-c6d2-488b-8aea-978109a77633_SiteId">
    <vt:lpwstr>1588262d-23fb-43b4-bd6e-bce49c8e6186</vt:lpwstr>
  </property>
  <property fmtid="{D5CDD505-2E9C-101B-9397-08002B2CF9AE}" pid="8" name="MSIP_Label_65b15e2b-c6d2-488b-8aea-978109a77633_ActionId">
    <vt:lpwstr>e8bd714d-226e-48f0-9682-496932724210</vt:lpwstr>
  </property>
  <property fmtid="{D5CDD505-2E9C-101B-9397-08002B2CF9AE}" pid="9" name="MSIP_Label_65b15e2b-c6d2-488b-8aea-978109a77633_ContentBits">
    <vt:lpwstr>0</vt:lpwstr>
  </property>
</Properties>
</file>